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Calibri" w:cs="Calibri" w:eastAsia="Calibri" w:hAnsi="Calibri"/>
          <w:b/>
          <w:bCs/>
          <w:color w:val="000000"/>
          <w:sz w:val="36"/>
          <w:szCs w:val="36"/>
        </w:rPr>
        <w:t xml:space="preserve">MOSHE PERETS</w:t>
      </w:r>
    </w:p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000000"/>
          <w:sz w:val="24"/>
          <w:szCs w:val="24"/>
        </w:rPr>
        <w:t xml:space="preserve">HEAD OF GLOBAL IT</w:t>
      </w:r>
    </w:p>
    <w:p>
      <w:pPr>
        <w:spacing w:after="30"/>
        <w:jc w:val="center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Global IT Operations, Service Center, Endpoints, Network, Cloud, Identity and Access, SaaS Management, AI-First Automation</w:t>
      </w:r>
    </w:p>
    <w:p>
      <w:pPr>
        <w:spacing w:after="20"/>
        <w:jc w:val="center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+972-50-512-2133  ·  moshe@0505122133.com  ·  </w:t>
      </w:r>
      <w:hyperlink w:history="1" r:id="rIdpgz5ujokp56s78szobpra">
        <w:r>
          <w:rPr>
            <w:rFonts w:ascii="Calibri" w:cs="Calibri" w:eastAsia="Calibri" w:hAnsi="Calibri"/>
            <w:color w:val="222222"/>
            <w:sz w:val="21"/>
            <w:szCs w:val="21"/>
            <w:u w:val="single"/>
          </w:rPr>
          <w:t xml:space="preserve">linkedin.com/in/moshe-perets</w:t>
        </w:r>
      </w:hyperlink>
    </w:p>
    <w:p>
      <w:pPr>
        <w:pBdr>
          <w:bottom w:val="single" w:color="999999" w:sz="6" w:space="4"/>
        </w:pBdr>
        <w:spacing w:after="60"/>
        <w:jc w:val="center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My CV and AI chat: </w:t>
      </w:r>
      <w:hyperlink w:history="1" r:id="rIdisp5rdkcxjt0xgnlgbhzs">
        <w:r>
          <w:rPr>
            <w:rFonts w:ascii="Calibri" w:cs="Calibri" w:eastAsia="Calibri" w:hAnsi="Calibri"/>
            <w:b/>
            <w:bCs/>
            <w:color w:val="222222"/>
            <w:sz w:val="21"/>
            <w:szCs w:val="21"/>
            <w:u w:val="single"/>
          </w:rPr>
          <w:t xml:space="preserve">0505122133.com</w:t>
        </w:r>
      </w:hyperlink>
    </w:p>
    <w:p>
      <w:pPr>
        <w:pBdr>
          <w:bottom w:val="single" w:color="999999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SUMMARY</w:t>
      </w:r>
    </w:p>
    <w:p>
      <w:pPr>
        <w:spacing w:after="6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Hands-on global IT leader with 20 years from system administrator to VP, 10+ of them leading and growing global IT teams and managing managers across Israel (TLV), EMEA, US and APJ at fast-growing cloud and SaaS companies (Cellebrite, NICE, Check Point). Owns the global IT domain end to end: 24/7 coverage, the Service Center, employee onboarding and offboarding, meeting rooms, endpoints, systems, network and cloud infrastructure, identity and access control, SaaS management and procurement, in close partnership with IT Security.</w:t>
      </w:r>
    </w:p>
    <w:p>
      <w:pPr>
        <w:spacing w:after="6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Automation-first: AI agents, bots and self-service that close 60% of ticket volume automatically, so the team spends its time on strategic projects. Stays close to the ground in a high-volume, fast-changing environment while setting IT strategy and roadmap with Security, People, Finance, Workplace and business leaders.</w:t>
      </w:r>
    </w:p>
    <w:p>
      <w:pPr>
        <w:pBdr>
          <w:bottom w:val="single" w:color="999999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CORE SKILLS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Service Center and 24/7 support: global Service Center and follow-the-sun support across time zones, ITIL incident, request, change and problem management, SLAs and KPIs, ServiceNow and Jira Service Management, major incident command and post-mortems.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Employee lifecycle: zero-touch onboarding and offboarding integrating HR (People), Finance, identity, permissions and laptop shipping; joiner, mover and leaver automation; account compliance.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Workplace and meeting rooms: meeting room design, deployment and management on Microsoft Teams Rooms and Zoom Rooms; Microsoft 365 (Exchange Online, Teams, SharePoint, OneDrive), Google Workspace, office IT for 20 sites.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Endpoints: Jamf Pro for macOS and Microsoft Intune for Windows; software deployment, configuration enforcement, automated patching, CyberArk EPM application control, CrowdStrike EDR.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Network and systems: Palo Alto Networks firewalls and SASE, Juniper Mist, LAN/WAN, Wi-Fi, VPN, segmentation; Windows Server, Linux, Active Directory, VMware, backup, business continuity and disaster recovery.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Cloud infrastructure: AWS, Microsoft Azure, Google Cloud Platform; Terraform landing zones, Kubernetes, CI/CD; FinOps and cloud cost optimization.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Identity and access control: Okta and Microsoft Entra ID, SSO, MFA, SCIM provisioning, conditional access, least privilege, CyberArk PAM, access reviews.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SaaS management: SaaS license management and usage analytics through APIs, automatic revocation of inactive users, Salesforce, Jira, Monday.com, NetSuite and Oracle integrations, SSO and security for 100+ business systems.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Automation and AI: n8n, Make, Workato, MCP, REST APIs, PowerShell, Python; AI agents and bots for the Service Center, self-service portals and internal tooling; Claude, ChatGPT and Copilot Enterprise.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Security, compliance and management: cyber defense and securing IT systems, SOX ITGC, SOC 2, ISO 27001, FedRAMP High, IRAP, GDPR, audits; IT strategy and roadmap, vendor selection and rollout, procurement, contract negotiation, budget management up to $50M.</w:t>
      </w:r>
    </w:p>
    <w:p>
      <w:pPr>
        <w:pBdr>
          <w:bottom w:val="single" w:color="999999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PROFESSIONAL EXPERIENCE</w:t>
      </w:r>
    </w:p>
    <w:p>
      <w:pPr>
        <w:tabs>
          <w:tab w:val="right" w:pos="10466"/>
        </w:tabs>
        <w:spacing w:after="0" w:before="14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VP Cloud Operations and Infrastructure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Dec 2024 - Present</w:t>
      </w:r>
    </w:p>
    <w:p>
      <w:pPr>
        <w:spacing w:after="30" w:before="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Cellebrite (NASDAQ: CLBT)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, Israel, US, Europe</w:t>
      </w:r>
    </w:p>
    <w:p>
      <w:pPr>
        <w:spacing w:after="6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Own global IT infrastructure and operations, reporting to the CIO: 40 people in 6 teams (SysOps, Network, SecOps, NOC, DevOps, FinOps), 2 directors and team leaders under them, $30M budget. Rebuilt the organization from scratch.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AI-first support: built AI agents working as virtual Service Desk, system and DevOps engineers with live access to endpoints and servers; 60% of IT tickets closed fully automatically.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Zero-touch onboarding and offboarding on Make integrating HR, Finance, identity, permissions and laptop shipping; n8n self-service portal for R&amp;D provisioning.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Endpoint lifecycle for a 50% Mac, 50% Windows company: Jamf and Intune under one standard, automated patching on every endpoint and server, CyberArk EPM.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Identity and access: Okta and Entra ID with hundreds of identity automations and event-driven conditional access; Microsoft 365 migration with hardening and an adoption program.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Enterprise AI rollout (Copilot, Claude Enterprise, ChatGPT Enterprise, Lovable, Base44) integrated with SaaS applications, hardened and monitored for security and usage, with DLP and shadow-AI blocking.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Network and security: replaced the network security platform with Palo Alto Networks and SASE; CrowdStrike, Wiz, CyberArk, Varonis; technical readiness for FedRAMP High and IRAP authorization in 12 months; partnered closely with the CISO and InfoSec, who owned policy and governance while my SecOps team executed.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AWS and GCP landing zones (AWS LZA) for a multi-cloud architecture; Amazon EKS and OpenSearch kept on supported versions for security and cost.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Cloud Center of Excellence with the CFO and CPO: up to 50% lower monthly cloud cost. Business continuity: ran cross-cloud disaster recovery during a global AWS outage.</w:t>
      </w:r>
    </w:p>
    <w:p>
      <w:pPr>
        <w:tabs>
          <w:tab w:val="right" w:pos="10466"/>
        </w:tabs>
        <w:spacing w:after="0" w:before="14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Global IT and Cloud Manager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May 2021 - Feb 2025</w:t>
      </w:r>
    </w:p>
    <w:p>
      <w:pPr>
        <w:spacing w:after="30" w:before="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NICE (NASDAQ: NICE)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, Israel, US, Europe, India, Philippines</w:t>
      </w:r>
    </w:p>
    <w:p>
      <w:pPr>
        <w:spacing w:after="6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Led, mentored and grew 60 people and their team leaders across TLV, EMEA, US and APJ (Network and Security, Systems, DevOps, NOC, Automation, PMO) supporting 12,000 employees, 20 offices, 4,000+ servers and 30 cloud regions on a $50M budget with ServiceNow.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24/7 coverage: designed a follow-the-sun support model and built a 10-person NOC from zero; MTTD 15 minutes, above 99.99% uptime.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SaaS management automation: API integrations with every SaaS platform (Salesforce, Jira, Monday.com and more) for usage analytics and automatic revocation after 30 days of inactivity; cut SaaS costs 13%.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Replaced legacy networking in 20 offices with Juniper Mist cloud networking; consolidated tools into company-wide platforms in 12 months; drove vendor selection, procurement consolidation and enterprise agreements.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Migrated 10+ data centers to AWS and Azure with zero downtime; IT lead on 10+ acquisitions (Day-1 onboarding, identity, mail, collaboration, ERP and CRM cut-over).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AWS R&amp;D security: led the security standard across product units, enforced it with AWS Service Control Policies (SCPs), and managed network and security for all AWS R&amp;D accounts.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IR: IT representative on the global incident response team, managing crises such as system crashes, security incidents, data leaks and product issues, including the July 2024 CrowdStrike outage.</w:t>
      </w:r>
    </w:p>
    <w:p>
      <w:pPr>
        <w:tabs>
          <w:tab w:val="right" w:pos="10466"/>
        </w:tabs>
        <w:spacing w:after="0" w:before="14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Global IT Infrastructure Manager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Feb 2019 - Feb 2021</w:t>
      </w:r>
    </w:p>
    <w:p>
      <w:pPr>
        <w:spacing w:after="30" w:before="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Check Point (NASDAQ: CHKP)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, US, Israel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Led 20 engineers supporting 7,000 users and 3,000 servers with a $5M budget: infrastructure redesign, data center hardware refresh, AWS disaster recovery, Citrix VDI remote access, SCCM and BigFix patching, vendor management and procurement.</w:t>
      </w:r>
    </w:p>
    <w:p>
      <w:pPr>
        <w:tabs>
          <w:tab w:val="right" w:pos="10466"/>
        </w:tabs>
        <w:spacing w:after="0" w:before="140"/>
      </w:pPr>
      <w:r>
        <w:rPr>
          <w:rFonts w:ascii="Calibri" w:cs="Calibri" w:eastAsia="Calibri" w:hAnsi="Calibri"/>
          <w:b/>
          <w:bCs/>
          <w:color w:val="000000"/>
          <w:sz w:val="23"/>
          <w:szCs w:val="23"/>
        </w:rPr>
        <w:t xml:space="preserve">Global IT and Security Team Leader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	Jan 2016 - Jan 2019</w:t>
      </w:r>
    </w:p>
    <w:p>
      <w:pPr>
        <w:spacing w:after="30" w:before="0"/>
      </w:pPr>
      <w:r>
        <w:rPr>
          <w:rFonts w:ascii="Calibri" w:cs="Calibri" w:eastAsia="Calibri" w:hAnsi="Calibri"/>
          <w:b/>
          <w:bCs/>
          <w:color w:val="000000"/>
          <w:sz w:val="21"/>
          <w:szCs w:val="21"/>
        </w:rPr>
        <w:t xml:space="preserve">Eden Springs</w:t>
      </w:r>
      <w:r>
        <w:rPr>
          <w:rFonts w:ascii="Calibri" w:cs="Calibri" w:eastAsia="Calibri" w:hAnsi="Calibri"/>
          <w:color w:val="222222"/>
          <w:sz w:val="21"/>
          <w:szCs w:val="21"/>
        </w:rPr>
        <w:t xml:space="preserve">, 19 countries, 3,500 users</w:t>
      </w:r>
    </w:p>
    <w:p>
      <w:pPr>
        <w:pStyle w:val="ListParagraph"/>
        <w:numPr>
          <w:ilvl w:val="0"/>
          <w:numId w:val="2"/>
        </w:numPr>
        <w:spacing w:after="4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Hands-on IT for 3,500 users in 19 countries: Office 365 migration with Intune, ADFS and MFA; Azure disaster recovery and unified branch infrastructure; data center migration to IBM IaaS.</w:t>
      </w:r>
    </w:p>
    <w:p>
      <w:pPr>
        <w:pBdr>
          <w:bottom w:val="single" w:color="999999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EARLY CAREER</w:t>
      </w:r>
    </w:p>
    <w:p>
      <w:pPr>
        <w:spacing w:after="6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Senior System Engineer and Microsoft Team Leader, Polycom (May 2013 - Jan 2016). APAC/EMEA Microsoft Team Leader, Verint (Apr 2011 - Mar 2013). System Administrator, iForex (May 2007 - Mar 2011).</w:t>
      </w:r>
    </w:p>
    <w:p>
      <w:pPr>
        <w:pBdr>
          <w:bottom w:val="single" w:color="999999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INDEPENDENT AI PROJECTS</w:t>
      </w:r>
    </w:p>
    <w:p>
      <w:pPr>
        <w:spacing w:after="6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Built end-to-end with Claude Code: a multi-tenant LLM FinOps gateway with per-tenant budget enforcement and audit logs; MeterDeck, an AI-spend management prototype; and a grounded AI interview bot for my CV website.</w:t>
      </w:r>
    </w:p>
    <w:p>
      <w:pPr>
        <w:pBdr>
          <w:bottom w:val="single" w:color="999999" w:sz="6" w:space="2"/>
        </w:pBdr>
        <w:spacing w:after="70" w:before="160"/>
      </w:pPr>
      <w:r>
        <w:rPr>
          <w:rFonts w:ascii="Calibri" w:cs="Calibri" w:eastAsia="Calibri" w:hAnsi="Calibri"/>
          <w:b/>
          <w:bCs/>
          <w:color w:val="000000"/>
          <w:sz w:val="22"/>
          <w:szCs w:val="22"/>
        </w:rPr>
        <w:t xml:space="preserve">EDUCATION</w:t>
      </w:r>
    </w:p>
    <w:p>
      <w:pPr>
        <w:spacing w:after="60" w:before="0" w:line="264"/>
      </w:pPr>
      <w:r>
        <w:rPr>
          <w:rFonts w:ascii="Calibri" w:cs="Calibri" w:eastAsia="Calibri" w:hAnsi="Calibri"/>
          <w:color w:val="222222"/>
          <w:sz w:val="21"/>
          <w:szCs w:val="21"/>
        </w:rPr>
        <w:t xml:space="preserve">B.A. Accounting and Economics, sub-specialization in Information Systems, The Open University of Israel, 2013. Full-Stack Web Development, John Bryce, 2017. Languages: Hebrew (native), English (full professional).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z5ujokp56s78szobpra" Type="http://schemas.openxmlformats.org/officeDocument/2006/relationships/hyperlink" Target="https://www.linkedin.com/in/moshe-perets/" TargetMode="External"/><Relationship Id="rIdisp5rdkcxjt0xgnlgbhzs" Type="http://schemas.openxmlformats.org/officeDocument/2006/relationships/hyperlink" Target="https://0505122133.com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2026-09-23T20:51:50.153Z</dcterms:created>
  <dcterms:modified xsi:type="dcterms:W3CDTF">2026-09-23T20:51:50.154Z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